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5437B" w14:textId="77777777" w:rsidR="00041FD9" w:rsidRDefault="00041FD9" w:rsidP="00041FD9">
      <w:pPr>
        <w:pStyle w:val="NormalWeb"/>
        <w:spacing w:before="0" w:beforeAutospacing="0" w:after="30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Микросхема представляет собой два логических элемента 4И-НЕ. Корпус типа 201.14-1.</w:t>
      </w:r>
      <w:r>
        <w:rPr>
          <w:rFonts w:ascii="Arial" w:hAnsi="Arial" w:cs="Arial"/>
          <w:color w:val="000000"/>
          <w:sz w:val="18"/>
          <w:szCs w:val="18"/>
        </w:rPr>
        <w:br/>
        <w:t>Масса не более 1 г.</w:t>
      </w:r>
    </w:p>
    <w:p w14:paraId="4B8AC37D" w14:textId="77777777" w:rsidR="00041FD9" w:rsidRDefault="00041FD9" w:rsidP="00041FD9">
      <w:pPr>
        <w:pStyle w:val="NormalWeb"/>
        <w:spacing w:before="0" w:beforeAutospacing="0" w:after="30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Рекомендации по применению:</w:t>
      </w:r>
      <w:r>
        <w:rPr>
          <w:rFonts w:ascii="Arial" w:hAnsi="Arial" w:cs="Arial"/>
          <w:color w:val="000000"/>
          <w:sz w:val="18"/>
          <w:szCs w:val="18"/>
        </w:rPr>
        <w:br/>
        <w:t>Температура пайки (235 ±5)С, расстояние от корпуса до места пайки (1 ± 0,5) мм, продолжительность пайки (2 ±0,5)с.</w:t>
      </w:r>
      <w:r>
        <w:rPr>
          <w:rFonts w:ascii="Arial" w:hAnsi="Arial" w:cs="Arial"/>
          <w:color w:val="000000"/>
          <w:sz w:val="18"/>
          <w:szCs w:val="18"/>
        </w:rPr>
        <w:br/>
        <w:t>Число допускаемых перепаек при проведении монтажных операций 1.</w:t>
      </w:r>
      <w:r>
        <w:rPr>
          <w:rFonts w:ascii="Arial" w:hAnsi="Arial" w:cs="Arial"/>
          <w:color w:val="000000"/>
          <w:sz w:val="18"/>
          <w:szCs w:val="18"/>
        </w:rPr>
        <w:br/>
        <w:t>На микросхемах вместо индекса «К» может стоять точка.</w:t>
      </w:r>
      <w:r>
        <w:rPr>
          <w:rFonts w:ascii="Arial" w:hAnsi="Arial" w:cs="Arial"/>
          <w:color w:val="000000"/>
          <w:sz w:val="18"/>
          <w:szCs w:val="18"/>
        </w:rPr>
        <w:br/>
        <w:t>Допустимое значение статического потенциала 30 В.</w:t>
      </w:r>
      <w:r>
        <w:rPr>
          <w:rFonts w:ascii="Arial" w:hAnsi="Arial" w:cs="Arial"/>
          <w:color w:val="000000"/>
          <w:sz w:val="18"/>
          <w:szCs w:val="18"/>
        </w:rPr>
        <w:br/>
        <w:t>Не рекомендуется подведение каких-либо электрических сигналов (в том числе шин «питания» и «земля») к выводам микросхемы.</w:t>
      </w:r>
      <w:r>
        <w:rPr>
          <w:rFonts w:ascii="Arial" w:hAnsi="Arial" w:cs="Arial"/>
          <w:color w:val="000000"/>
          <w:sz w:val="18"/>
          <w:szCs w:val="18"/>
        </w:rPr>
        <w:br/>
        <w:t>При ремонте аппаратуры смену микросхемы следует производить только при отключенных источниках питания. Свободные входы необходимо подключать к источнику постоянного напряжения 5 В ±10% через резистор сопротивлением 1 кОм или к источнику постоянного напряжения 4,5 В ±10%. При этом допускается подключение к одному резистору до 20 выводов микросхем.</w:t>
      </w:r>
    </w:p>
    <w:p w14:paraId="257A6B5A" w14:textId="77777777" w:rsidR="00041FD9" w:rsidRDefault="00041FD9" w:rsidP="00041FD9">
      <w:pPr>
        <w:pStyle w:val="NormalWeb"/>
        <w:spacing w:before="0" w:beforeAutospacing="0" w:after="30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Style w:val="Strong"/>
          <w:rFonts w:ascii="Arial" w:hAnsi="Arial" w:cs="Arial"/>
          <w:color w:val="000000"/>
          <w:sz w:val="18"/>
          <w:szCs w:val="18"/>
        </w:rPr>
        <w:t>Зарубежный аналог: SN74H20N</w:t>
      </w:r>
    </w:p>
    <w:p w14:paraId="64752679" w14:textId="0FA6B395" w:rsidR="00041FD9" w:rsidRDefault="00041FD9" w:rsidP="00041FD9">
      <w:pPr>
        <w:pStyle w:val="NormalWeb"/>
        <w:spacing w:before="0" w:beforeAutospacing="0" w:after="30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noProof/>
          <w:color w:val="000000"/>
          <w:sz w:val="18"/>
          <w:szCs w:val="18"/>
        </w:rPr>
        <w:drawing>
          <wp:anchor distT="0" distB="0" distL="95250" distR="95250" simplePos="0" relativeHeight="251658240" behindDoc="0" locked="0" layoutInCell="1" allowOverlap="0" wp14:anchorId="754F21EC" wp14:editId="450298A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44700" cy="1854200"/>
            <wp:effectExtent l="0" t="0" r="0" b="0"/>
            <wp:wrapSquare wrapText="bothSides"/>
            <wp:docPr id="1" name="Picture 1" descr="Условное графическое обознач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Условное графическое обозначе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51D46F" w14:textId="77777777" w:rsidR="00041FD9" w:rsidRDefault="00041FD9" w:rsidP="00041FD9">
      <w:pPr>
        <w:pStyle w:val="NormalWeb"/>
        <w:spacing w:before="0" w:beforeAutospacing="0" w:after="30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1,2,4,5,9,10,12,13 - входы X1-X8;</w:t>
      </w:r>
      <w:r>
        <w:rPr>
          <w:rFonts w:ascii="Arial" w:hAnsi="Arial" w:cs="Arial"/>
          <w:color w:val="000000"/>
          <w:sz w:val="18"/>
          <w:szCs w:val="18"/>
        </w:rPr>
        <w:br/>
        <w:t>6 - выход Y1;</w:t>
      </w:r>
      <w:r>
        <w:rPr>
          <w:rFonts w:ascii="Arial" w:hAnsi="Arial" w:cs="Arial"/>
          <w:color w:val="000000"/>
          <w:sz w:val="18"/>
          <w:szCs w:val="18"/>
        </w:rPr>
        <w:br/>
        <w:t>7 - общий;</w:t>
      </w:r>
      <w:r>
        <w:rPr>
          <w:rFonts w:ascii="Arial" w:hAnsi="Arial" w:cs="Arial"/>
          <w:color w:val="000000"/>
          <w:sz w:val="18"/>
          <w:szCs w:val="18"/>
        </w:rPr>
        <w:br/>
        <w:t>8 - выход Y2;</w:t>
      </w:r>
      <w:r>
        <w:rPr>
          <w:rFonts w:ascii="Arial" w:hAnsi="Arial" w:cs="Arial"/>
          <w:color w:val="000000"/>
          <w:sz w:val="18"/>
          <w:szCs w:val="18"/>
        </w:rPr>
        <w:br/>
        <w:t>14 - напряжение питания;</w:t>
      </w:r>
    </w:p>
    <w:p w14:paraId="7F419954" w14:textId="77777777" w:rsidR="00041FD9" w:rsidRDefault="00041FD9"/>
    <w:sectPr w:rsidR="00041F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FD9"/>
    <w:rsid w:val="0004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5921BA"/>
  <w15:chartTrackingRefBased/>
  <w15:docId w15:val="{AC1AE4FE-067D-B447-B113-2EB6726F8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1FD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041F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03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2020-11-18T19:18:00Z</dcterms:created>
  <dcterms:modified xsi:type="dcterms:W3CDTF">2020-11-18T19:18:00Z</dcterms:modified>
</cp:coreProperties>
</file>