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C31E3B" w14:textId="0618FC19" w:rsidR="009C08A8" w:rsidRDefault="009C08A8" w:rsidP="009C08A8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666666"/>
          <w:sz w:val="20"/>
          <w:szCs w:val="20"/>
        </w:rPr>
        <w:t>Микросхема К1400УН1 — усилитель НЧ с автоматической регулировкой усиления. Представляет собой экономичную малошумящую схему с большим коэффициентом усиления, возможностью установки требуемого начального усиления, малым коэффициентом гармоник, широким диапазоном регулировки усиления, малым временем срабатывания системы АРУ, возможностью установки времени восстановления и большой перегрузочной способностью по входу.</w:t>
      </w:r>
      <w:r>
        <w:rPr>
          <w:rFonts w:ascii="Arial" w:hAnsi="Arial" w:cs="Arial"/>
          <w:color w:val="666666"/>
          <w:sz w:val="20"/>
          <w:szCs w:val="20"/>
        </w:rPr>
        <w:br/>
        <w:t>Основные параметры микросхемы следующие:</w:t>
      </w:r>
      <w:r>
        <w:rPr>
          <w:rFonts w:ascii="Arial" w:hAnsi="Arial" w:cs="Arial"/>
          <w:color w:val="666666"/>
          <w:sz w:val="20"/>
          <w:szCs w:val="20"/>
        </w:rPr>
        <w:br/>
        <w:t xml:space="preserve">при напряжении питания +4В (+10% -20%), номинальном сопротивлении нагрузки 20 кОм, коэффициент усиления напряжения на линейном участке амплитудной характеристики при сопротивлении генератора 6 Ом 0,8…10000 (у распространенной микросхемы К174УНЗ этот параметр равен только 1400); выходное напряжение 400 мВ; динамический диапазон АРУ при нестабильности выходного сигнала 1 дБ 40 дБ; коэффициент гармоник при входном напряжении 2 мВ и коэффициенте усиления 3200…4800 на частоте 1 кГц 0,7 %; полоса рабочих частот 20…40 000 Гц; приведенное ко входу напряжение шумов 1,3 мкВ; время срабатывания АРУ 10 </w:t>
      </w:r>
      <w:proofErr w:type="spellStart"/>
      <w:r>
        <w:rPr>
          <w:rFonts w:ascii="Arial" w:hAnsi="Arial" w:cs="Arial"/>
          <w:color w:val="666666"/>
          <w:sz w:val="20"/>
          <w:szCs w:val="20"/>
        </w:rPr>
        <w:t>мс</w:t>
      </w:r>
      <w:proofErr w:type="spellEnd"/>
      <w:r>
        <w:rPr>
          <w:rFonts w:ascii="Arial" w:hAnsi="Arial" w:cs="Arial"/>
          <w:color w:val="666666"/>
          <w:sz w:val="20"/>
          <w:szCs w:val="20"/>
        </w:rPr>
        <w:t>; входное сопротивление 14 кОм; ток потребления 450 мкА. Сохраняет работоспособность в интервале напряжений питания от 2,4 до 7 В.</w:t>
      </w:r>
      <w:r>
        <w:rPr>
          <w:rFonts w:ascii="Arial" w:hAnsi="Arial" w:cs="Arial"/>
          <w:color w:val="666666"/>
          <w:sz w:val="20"/>
          <w:szCs w:val="20"/>
        </w:rPr>
        <w:br/>
        <w:t>Назначение выводов: 1- вход 1; 2 — вход 2; 3 — коррекция; 5- минус питания; 6 — обратная связь; 7 — регулировка длительности срабатывания АРУ; 9 — выход; 10 — плюс питания; 11 — коррекция; 12 — регулировка коэффициента усиления; 4, 8 — не использованы.</w:t>
      </w:r>
      <w:r>
        <w:rPr>
          <w:rFonts w:ascii="Arial" w:hAnsi="Arial" w:cs="Arial"/>
          <w:color w:val="666666"/>
          <w:sz w:val="20"/>
          <w:szCs w:val="20"/>
        </w:rPr>
        <w:br/>
      </w:r>
      <w:r>
        <w:rPr>
          <w:rFonts w:ascii="Arial" w:hAnsi="Arial" w:cs="Arial"/>
          <w:noProof/>
          <w:color w:val="666666"/>
          <w:sz w:val="20"/>
          <w:szCs w:val="20"/>
        </w:rPr>
        <w:drawing>
          <wp:inline distT="0" distB="0" distL="0" distR="0" wp14:anchorId="4A259B49" wp14:editId="3626B5CB">
            <wp:extent cx="5715000" cy="4219575"/>
            <wp:effectExtent l="0" t="0" r="0" b="9525"/>
            <wp:docPr id="1" name="Picture 1" descr=" Схема включения МС К1400УН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Схема включения МС К1400УН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666666"/>
          <w:sz w:val="20"/>
          <w:szCs w:val="20"/>
        </w:rPr>
        <w:br/>
        <w:t>Рис. 1 Схема включения микросхемы К1400УН1.</w:t>
      </w:r>
    </w:p>
    <w:p w14:paraId="5ADE947B" w14:textId="77777777" w:rsidR="004A101E" w:rsidRPr="009C08A8" w:rsidRDefault="004A101E" w:rsidP="009C08A8"/>
    <w:sectPr w:rsidR="004A101E" w:rsidRPr="009C08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89E"/>
    <w:rsid w:val="004A101E"/>
    <w:rsid w:val="0088289E"/>
    <w:rsid w:val="009C0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7B368"/>
  <w15:chartTrackingRefBased/>
  <w15:docId w15:val="{7815C10F-986C-40FA-ABAB-F8FF16D61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C08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007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34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2</cp:revision>
  <dcterms:created xsi:type="dcterms:W3CDTF">2020-11-28T09:48:00Z</dcterms:created>
  <dcterms:modified xsi:type="dcterms:W3CDTF">2020-11-28T09:48:00Z</dcterms:modified>
</cp:coreProperties>
</file>