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5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7"/>
        <w:gridCol w:w="7073"/>
      </w:tblGrid>
      <w:tr w:rsidR="00760661" w:rsidRPr="00760661" w14:paraId="44EDFAC6" w14:textId="77777777" w:rsidTr="00760661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7FD5B782" w14:textId="77777777" w:rsidR="00760661" w:rsidRPr="00760661" w:rsidRDefault="00760661" w:rsidP="0076066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Микросхема представляет собой устройство ввода восьми старших разрядов, сложения, вычитания, подготовки операндов к выполнению операций умножения, деления, вычисления с применением регистра памяти и его очистки, вычисления процента числа, вывода на индикацию восьми старших разрядов, знака и количества разрядов, фиксируемых после запятой 16-разрядных целых и десятичных чисел, признаков переполнения и занятости памяти. Работает совместно с микросхемой </w:t>
            </w:r>
            <w:hyperlink r:id="rId4" w:history="1">
              <w:r w:rsidRPr="00760661">
                <w:rPr>
                  <w:rFonts w:ascii="Times New Roman" w:eastAsia="Times New Roman" w:hAnsi="Times New Roman" w:cs="Times New Roman"/>
                  <w:color w:val="6D7524"/>
                  <w:sz w:val="24"/>
                  <w:szCs w:val="24"/>
                  <w:u w:val="single"/>
                  <w:lang w:eastAsia="ru-RU"/>
                </w:rPr>
                <w:t>К145ВВ7П</w:t>
              </w:r>
            </w:hyperlink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Содержит 9 800 интегральных элементов.</w:t>
            </w:r>
          </w:p>
        </w:tc>
      </w:tr>
      <w:tr w:rsidR="00760661" w:rsidRPr="00760661" w14:paraId="09939167" w14:textId="77777777" w:rsidTr="00760661">
        <w:tc>
          <w:tcPr>
            <w:tcW w:w="0" w:type="auto"/>
            <w:shd w:val="clear" w:color="auto" w:fill="auto"/>
            <w:vAlign w:val="center"/>
            <w:hideMark/>
          </w:tcPr>
          <w:p w14:paraId="78BA6434" w14:textId="77777777" w:rsidR="00760661" w:rsidRPr="00760661" w:rsidRDefault="00760661" w:rsidP="0076066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Назначение &gt;выводов: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1 — вход F1;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2 — вход F2;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3 — вход F3;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4 — вход F4;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5 — свободный;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6 — выход RG;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7 — свободный;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8 — вход RG;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9 — свободный;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 — свободный;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 — свободный;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 — свободный;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 — свободный;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 — вход SYN;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 — выход D1;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 — выход D2;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 — выход D3;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 — выход D4;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 — выход D5;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21 — выход D6;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22 — выход D7;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 — выход D8;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 — общий;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 — выход D9;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26 — выход D10;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27 — выход D11;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28 — выход D12;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39 — напряжение питания;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1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41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42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3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43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4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44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5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45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6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46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7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47 — выход I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8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48 — напряжение питания.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A31CC6" w14:textId="02969629" w:rsidR="00760661" w:rsidRPr="00760661" w:rsidRDefault="00760661" w:rsidP="0076066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66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21CD81" wp14:editId="435081F6">
                  <wp:extent cx="1915160" cy="5624195"/>
                  <wp:effectExtent l="0" t="0" r="8890" b="0"/>
                  <wp:docPr id="1" name="Picture 1" descr="Условное графическое обозначение микросхемы К145ВВ8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Условное графическое обозначение микросхемы К145ВВ8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5160" cy="5624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661" w:rsidRPr="00760661" w14:paraId="4931E0C8" w14:textId="77777777" w:rsidTr="00760661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7D3DDC1B" w14:textId="77777777" w:rsidR="00760661" w:rsidRPr="00760661" w:rsidRDefault="00760661" w:rsidP="0076066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Электрические параметры: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Номинальное напряжение питания U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-27 В ±5%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Номинальное напряжение питания U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-27…-36 В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Выходное напряжение низкого уровня при U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=-28,4 В, U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=-36 В: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выходах SYN, RG . . . . . . . . . . . . . . . 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≤ 2 В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выходах D, I . . . . . . . . . . . . . . . . . . 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.≤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3,3 В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Выходное напряжение высокого уровня при U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=-28,4 В, U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п2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=-36 В: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выходах SYN, RG . . . . . . . . . . . . . . . . . . . . . . . . . . . . . . . . . . . . . . . . . . . ≥ 10 В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выходах D, I . . . . . . . . . . . . . . . . . . 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.≥ 32 В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Ток утечки: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входам F1, F3 . . . . . . . . . . . . . . . . . . . . . . . . . . . . . . . . . . . . . . . . . . . . . .≤ 5 мкА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входам F2, F4 . . . . . . . . . . . . . . . . . . . . . . . . . . . . . . . . . . . . . . . . . . . . . .≤ 3 мкА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входам SYN, RG . . . . . . . . . . . . . . . . . . . . . . . . . . . . . . . . . . . . . . . . . . . . ≤ 1 мкА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Ток потребления по цепи U</w:t>
            </w:r>
            <w:r w:rsidRPr="00760661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п1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. . . . . . . . . . . . . . . . . . . . . . . . . . . . . . . . . . . . ≤ 2 мА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Входная емкость фазы: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 для входа F1 . . . . . . . . . . . . . . . . . . 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.≤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150 пФ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   для входа F3 . . . . . . . . . . . . . . . . . . . . . . 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.≤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220 пФ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для входов F2, F4 . . . . . . . . . . . . . . . . . . . . . . . . . . . . . . . . . . . . . . . . . . . ≤ 80 пФ</w:t>
            </w:r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Входная емкость . . . . . . . . . . . . . . . . . . . . . . . . . . . . . . . . . . . . . . . . . . </w:t>
            </w:r>
            <w:proofErr w:type="gramStart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760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≤ 6 пФ</w:t>
            </w:r>
          </w:p>
        </w:tc>
      </w:tr>
    </w:tbl>
    <w:p w14:paraId="5BC16018" w14:textId="77777777" w:rsidR="00407883" w:rsidRDefault="00407883"/>
    <w:sectPr w:rsidR="00407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661"/>
    <w:rsid w:val="00407883"/>
    <w:rsid w:val="0076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36A02"/>
  <w15:chartTrackingRefBased/>
  <w15:docId w15:val="{1D9FF9E3-F0DF-40EA-8304-EA449C0AE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0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semiHidden/>
    <w:unhideWhenUsed/>
    <w:rsid w:val="0076066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606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3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22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kiloom.ru/spravochnik-radiodetalej/microsxema/k145vv7p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2020-11-28T08:53:00Z</dcterms:created>
  <dcterms:modified xsi:type="dcterms:W3CDTF">2020-11-28T08:56:00Z</dcterms:modified>
</cp:coreProperties>
</file>