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F03015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Серия микросхем КР1533 содержит широкий набор регистров. Большинство ре</w:t>
      </w: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softHyphen/>
        <w:t>гистров — восьмиразрядные с третьим состоянием выхода и одно- или двухсторон</w:t>
      </w: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softHyphen/>
        <w:t>ним сдвигом (рис. 5.11).</w:t>
      </w:r>
    </w:p>
    <w:p w14:paraId="317198FB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b/>
          <w:bCs/>
          <w:color w:val="333333"/>
          <w:sz w:val="24"/>
          <w:szCs w:val="24"/>
          <w:lang w:eastAsia="ru-RU"/>
        </w:rPr>
        <w:t>Микросхема КР1533ИР13</w:t>
      </w: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(рис. 5.11, а) — это восьмираз</w:t>
      </w: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softHyphen/>
        <w:t>рядный реверсивный сдвиговой регистр. Он имеет входы:</w:t>
      </w:r>
    </w:p>
    <w:p w14:paraId="6E0698B1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- для параллельной записи данных D0-D7,</w:t>
      </w:r>
    </w:p>
    <w:p w14:paraId="0E1CB165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- синхронизации С,</w:t>
      </w:r>
    </w:p>
    <w:p w14:paraId="7DCE232A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- последовательного приема DR и DL,</w:t>
      </w:r>
    </w:p>
    <w:p w14:paraId="6827FA4A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- задания ре</w:t>
      </w: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softHyphen/>
        <w:t>жимов работы S1, SO</w:t>
      </w:r>
    </w:p>
    <w:p w14:paraId="60B9E8C9" w14:textId="4E4E8512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- вход сброса </w:t>
      </w:r>
      <w:r w:rsidRPr="00F8721F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62CC21D1" wp14:editId="2309E979">
            <wp:extent cx="104775" cy="2000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.</w:t>
      </w:r>
    </w:p>
    <w:p w14:paraId="5724432E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Информация считывается с параллельных выходов Q0 - Q7.</w:t>
      </w:r>
    </w:p>
    <w:p w14:paraId="25322596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Разряды нумеруются слева направо: Q0 — старший разряд, Q1 —младший.</w:t>
      </w:r>
    </w:p>
    <w:p w14:paraId="0FD8B839" w14:textId="282F9310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4C3A3B0C" wp14:editId="6606A688">
            <wp:extent cx="5940425" cy="4773930"/>
            <wp:effectExtent l="0" t="0" r="3175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7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01630" w14:textId="77777777" w:rsidR="00F8721F" w:rsidRPr="00F8721F" w:rsidRDefault="00F8721F" w:rsidP="00F872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</w:p>
    <w:p w14:paraId="51FFDABF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i/>
          <w:iCs/>
          <w:color w:val="333333"/>
          <w:sz w:val="24"/>
          <w:szCs w:val="24"/>
          <w:lang w:eastAsia="ru-RU"/>
        </w:rPr>
        <w:lastRenderedPageBreak/>
        <w:t>Рисунок 5.11-Регистры серии КР1533: а) –ИР13; б) –ИР24; в)-ИР34</w:t>
      </w:r>
    </w:p>
    <w:p w14:paraId="5F77AAC6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Регистр обеспечивает четыре режима работы:</w:t>
      </w:r>
    </w:p>
    <w:p w14:paraId="0CDF6286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SI-S0 = 00 — хранение данных (блокировка);</w:t>
      </w:r>
    </w:p>
    <w:p w14:paraId="70D35411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01 — последовательный прием со сдвигом вправо по входу DR;</w:t>
      </w:r>
    </w:p>
    <w:p w14:paraId="764D0283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10 — последовательный прием со сдвигом влево по входу DL;</w:t>
      </w:r>
    </w:p>
    <w:p w14:paraId="036662FD" w14:textId="77777777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11 — параллельная запись входу D0-D7.</w:t>
      </w:r>
    </w:p>
    <w:p w14:paraId="09F04015" w14:textId="100C40E2" w:rsidR="00F8721F" w:rsidRPr="00F8721F" w:rsidRDefault="00F8721F" w:rsidP="00F8721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Запись и последовательный прием данных осуществляются по фронту синхроимпульса С. Во время записи последовательный ввод данных блоки</w:t>
      </w: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softHyphen/>
        <w:t>руется. При </w:t>
      </w:r>
      <w:r w:rsidRPr="00F8721F">
        <w:rPr>
          <w:rFonts w:ascii="Georgia" w:eastAsia="Times New Roman" w:hAnsi="Georgia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70F81951" wp14:editId="4A7BF253">
            <wp:extent cx="104775" cy="200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721F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=0 все входы регистра устанавливаются в состояние "0".</w:t>
      </w:r>
    </w:p>
    <w:p w14:paraId="528C7D8A" w14:textId="77777777" w:rsidR="002330B2" w:rsidRPr="00F8721F" w:rsidRDefault="002330B2" w:rsidP="00F8721F"/>
    <w:sectPr w:rsidR="002330B2" w:rsidRPr="00F872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589"/>
    <w:rsid w:val="002330B2"/>
    <w:rsid w:val="003A7589"/>
    <w:rsid w:val="00F8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ECD88"/>
  <w15:chartTrackingRefBased/>
  <w15:docId w15:val="{37F9414D-0527-4A26-A1E1-9CF389C9B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72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F872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04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2020-11-28T09:39:00Z</dcterms:created>
  <dcterms:modified xsi:type="dcterms:W3CDTF">2020-11-28T09:39:00Z</dcterms:modified>
</cp:coreProperties>
</file>