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B11CE7" w14:textId="77777777" w:rsidR="002010AD" w:rsidRPr="002010AD" w:rsidRDefault="002010AD" w:rsidP="002010AD">
      <w:pPr>
        <w:spacing w:after="0" w:line="330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</w:pPr>
      <w:r w:rsidRPr="002010AD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  <w:t>К157УН1А, К157УН1Б — трехкаскадные предварительные усилители</w:t>
      </w:r>
    </w:p>
    <w:p w14:paraId="36AE917A" w14:textId="77777777" w:rsidR="002010AD" w:rsidRPr="002010AD" w:rsidRDefault="002010AD" w:rsidP="002010AD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5"/>
        <w:gridCol w:w="5025"/>
      </w:tblGrid>
      <w:tr w:rsidR="002010AD" w:rsidRPr="002010AD" w14:paraId="43AF8CEA" w14:textId="77777777" w:rsidTr="002010AD">
        <w:tc>
          <w:tcPr>
            <w:tcW w:w="4044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20FBAB4" w14:textId="4EAA4CAC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27307245" wp14:editId="008D7ABD">
                  <wp:extent cx="2857500" cy="1666875"/>
                  <wp:effectExtent l="0" t="0" r="0" b="9525"/>
                  <wp:docPr id="5" name="Picture 5" descr="Типовая схема включения ИМС К157УН1 (А, 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Типовая схема включения ИМС К157УН1 (А, 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Типовая схема включения ИМС К157УН1 (А, Б)</w:t>
            </w:r>
          </w:p>
        </w:tc>
        <w:tc>
          <w:tcPr>
            <w:tcW w:w="3831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07A6CE0" w14:textId="7BE18ADC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089C7CA3" wp14:editId="38B110E2">
                  <wp:extent cx="2857500" cy="1571625"/>
                  <wp:effectExtent l="0" t="0" r="0" b="9525"/>
                  <wp:docPr id="4" name="Picture 4" descr="Принципиальная схема усилителя низкой частоты с выходной мощностью 0,5...1 В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ринципиальная схема усилителя низкой частоты с выходной мощностью 0,5...1 В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Принципиальная схема усилителя низкой частоты с выходной мощностью 0,5…1 Вт</w:t>
            </w:r>
          </w:p>
        </w:tc>
      </w:tr>
      <w:tr w:rsidR="002010AD" w:rsidRPr="002010AD" w14:paraId="43F18081" w14:textId="77777777" w:rsidTr="002010AD">
        <w:tc>
          <w:tcPr>
            <w:tcW w:w="4044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0BDC80C" w14:textId="69307D84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76663C33" wp14:editId="4327CEAC">
                  <wp:extent cx="2571750" cy="2857500"/>
                  <wp:effectExtent l="0" t="0" r="0" b="0"/>
                  <wp:docPr id="3" name="Picture 3" descr="Электрическая схема включ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Электрическая схема включ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Электрическая схема включения</w:t>
            </w:r>
          </w:p>
        </w:tc>
        <w:tc>
          <w:tcPr>
            <w:tcW w:w="3831" w:type="dxa"/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BB0426F" w14:textId="6C651B52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noProof/>
                <w:color w:val="444545"/>
                <w:sz w:val="21"/>
                <w:szCs w:val="21"/>
                <w:lang w:eastAsia="ru-RU"/>
              </w:rPr>
              <w:drawing>
                <wp:inline distT="0" distB="0" distL="0" distR="0" wp14:anchorId="4B205934" wp14:editId="4BE35C9F">
                  <wp:extent cx="2209800" cy="2857500"/>
                  <wp:effectExtent l="0" t="0" r="0" b="0"/>
                  <wp:docPr id="2" name="Picture 2" descr="Корпус типа 201.14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орпус типа 201.14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Корпус типа 201.14-1</w:t>
            </w:r>
          </w:p>
        </w:tc>
      </w:tr>
    </w:tbl>
    <w:p w14:paraId="22DBA916" w14:textId="77777777" w:rsidR="002010AD" w:rsidRPr="002010AD" w:rsidRDefault="002010AD" w:rsidP="002010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b/>
          <w:bCs/>
          <w:color w:val="444545"/>
          <w:sz w:val="21"/>
          <w:szCs w:val="21"/>
          <w:lang w:eastAsia="ru-RU"/>
        </w:rPr>
        <w:t>Описание</w:t>
      </w:r>
    </w:p>
    <w:p w14:paraId="5FF26AC3" w14:textId="77777777" w:rsidR="002010AD" w:rsidRPr="002010AD" w:rsidRDefault="002010AD" w:rsidP="002010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Микросхемы представляют собой трехкаскадные предварительные усилители низкой частоты. Предназначены для применения в радиоприемниках. Содержат 23 интегральных элемента. Корпус типа 201.14-1. Масса не более 1,5 г. Назначение выводов: 1 — обратная связь; 2 — регулировка усиления; 3 — вход; 4 — общий; 5 — смещение; 6 — коррекция; 7 — выход; 9 — питание (+U </w:t>
      </w:r>
      <w:r w:rsidRPr="002010AD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п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); 10— коррекция; 11 — смещение.</w:t>
      </w:r>
    </w:p>
    <w:p w14:paraId="71F69666" w14:textId="77777777" w:rsidR="002010AD" w:rsidRPr="002010AD" w:rsidRDefault="002010AD" w:rsidP="002010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b/>
          <w:bCs/>
          <w:color w:val="444545"/>
          <w:sz w:val="21"/>
          <w:szCs w:val="21"/>
          <w:lang w:eastAsia="ru-RU"/>
        </w:rPr>
        <w:t>Общие рекомендации по применению</w:t>
      </w:r>
    </w:p>
    <w:p w14:paraId="1BF4C5E9" w14:textId="77777777" w:rsidR="002010AD" w:rsidRPr="002010AD" w:rsidRDefault="002010AD" w:rsidP="002010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При создании УНЧ входные и выходные цепи должны быть экранированы от воздействия электрических и магнитных полей и разнесены между собой. Входной сигнал должен подаваться на выводы 3 и 4, как показано на типовой схеме включения. Чувствительность и входное сопротивление определяются сопротивлением резистора R1; значительное его снижение приводит к уменьшению глубины отрицательной обратной связи и увеличению влияния выходного сопротивления источника сигнала на устойчивость усилителя. Для уменьшения нелинейных искажений не рекомендуется подсоединять ’’земляные” проводники входа и выхода к одной точке. Наличие конденсатора С3, улучшающего шумовые характеристики усилителя, необязательно в усилителях среднего качества, однако значительное увеличение его емкости нежелательно из-за возможного возбуждения усилителя. При уменьшении сопротивления резистора R2 возрастает уровень нелинейных искажений; при его увеличении уменьшаются усиление и нелинейное искажение из-за увеличения глубины отрицательной обратной связи и возможно возбуждение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br/>
        <w:t>усилителя. Частотная характеристика в области низких частот определяется постоянными времени цепочек R1C1, R2C2 и R</w:t>
      </w:r>
      <w:r w:rsidRPr="002010AD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н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 xml:space="preserve">C7. Коллекторы транзисторов VT1…VT4, вывод нагрузки и 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lastRenderedPageBreak/>
        <w:t>выводы источника питания должны быть подключены непосредственно к выводам конденсатора С7. Сопротивление резистора R4 определяется из выражения</w:t>
      </w:r>
    </w:p>
    <w:p w14:paraId="1859430E" w14:textId="57F6AF27" w:rsidR="002010AD" w:rsidRPr="002010AD" w:rsidRDefault="002010AD" w:rsidP="002010AD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noProof/>
          <w:color w:val="444545"/>
          <w:sz w:val="21"/>
          <w:szCs w:val="21"/>
          <w:lang w:eastAsia="ru-RU"/>
        </w:rPr>
        <w:drawing>
          <wp:inline distT="0" distB="0" distL="0" distR="0" wp14:anchorId="330AF04A" wp14:editId="5043E6B6">
            <wp:extent cx="1885950" cy="409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E2789" w14:textId="77777777" w:rsidR="002010AD" w:rsidRPr="002010AD" w:rsidRDefault="002010AD" w:rsidP="002010A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где h</w:t>
      </w:r>
      <w:r w:rsidRPr="002010AD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21э1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и h</w:t>
      </w:r>
      <w:r w:rsidRPr="002010AD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21э3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— минимальные значения коэффициента усиления транзисторов VT1 и VT3 при максимальном токе эмиттера; R</w:t>
      </w:r>
      <w:r w:rsidRPr="002010AD">
        <w:rPr>
          <w:rFonts w:ascii="Arial" w:eastAsia="Times New Roman" w:hAnsi="Arial" w:cs="Arial"/>
          <w:color w:val="444545"/>
          <w:sz w:val="16"/>
          <w:szCs w:val="16"/>
          <w:vertAlign w:val="subscript"/>
          <w:lang w:eastAsia="ru-RU"/>
        </w:rPr>
        <w:t>н</w:t>
      </w: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— сопротивление нагрузки. Для повышения устойчивости усилителя рекомендуется подключать к выводу 10 конденсатор емкостью 100 мкФ.</w:t>
      </w: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5"/>
        <w:gridCol w:w="2269"/>
        <w:gridCol w:w="1429"/>
        <w:gridCol w:w="1429"/>
        <w:gridCol w:w="1978"/>
      </w:tblGrid>
      <w:tr w:rsidR="002010AD" w:rsidRPr="002010AD" w14:paraId="3493B524" w14:textId="77777777" w:rsidTr="002010AD"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3EF7622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</w:t>
            </w:r>
          </w:p>
        </w:tc>
      </w:tr>
      <w:tr w:rsidR="002010AD" w:rsidRPr="002010AD" w14:paraId="06DADDD2" w14:textId="77777777" w:rsidTr="002010AD">
        <w:tc>
          <w:tcPr>
            <w:tcW w:w="72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1990829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Электрические параметры</w:t>
            </w:r>
          </w:p>
        </w:tc>
      </w:tr>
      <w:tr w:rsidR="002010AD" w:rsidRPr="002010AD" w14:paraId="2BB2FE3A" w14:textId="77777777" w:rsidTr="002010AD">
        <w:tc>
          <w:tcPr>
            <w:tcW w:w="2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57C7B5D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Параметры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95497E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Условия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131552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К157УН1А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C9C3546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К157УН1Б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FB4872F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Ед. изм.</w:t>
            </w:r>
          </w:p>
        </w:tc>
      </w:tr>
      <w:tr w:rsidR="002010AD" w:rsidRPr="002010AD" w14:paraId="4447F399" w14:textId="77777777" w:rsidTr="002010AD">
        <w:tc>
          <w:tcPr>
            <w:tcW w:w="22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CCFBCFB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Номинальное напряжение питания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891AEB8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7E891E7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9±10%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0320238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12±10%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98BD3C5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2010AD" w:rsidRPr="002010AD" w14:paraId="62BFC1A2" w14:textId="77777777" w:rsidTr="002010AD">
        <w:tc>
          <w:tcPr>
            <w:tcW w:w="22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75915EB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Номинальное выходное напряжение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FAA89F9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R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6,5 Ом, 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9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C7BF8B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1,8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B0237FD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2AA9C5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2010AD" w:rsidRPr="002010AD" w14:paraId="4029F0C3" w14:textId="77777777" w:rsidTr="002010A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74403C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D13C9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R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6,5 Ом, 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12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D0DBA21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2AA5EF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097DC0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2010AD" w:rsidRPr="002010AD" w14:paraId="7D97BDBE" w14:textId="77777777" w:rsidTr="002010AD">
        <w:tc>
          <w:tcPr>
            <w:tcW w:w="22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40643A8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Чувствительность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F5E3D3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R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6,49 Ом, 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9 В,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вых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1,8 В, f = 1 кГц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5EBE11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15…31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6AE8BA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2FB09F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мВ</w:t>
            </w:r>
          </w:p>
        </w:tc>
      </w:tr>
      <w:tr w:rsidR="002010AD" w:rsidRPr="002010AD" w14:paraId="011765EB" w14:textId="77777777" w:rsidTr="002010A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571723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51F6FF5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R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6,49 Ом, 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12 В,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вых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3 В, f = 1 кГц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216E677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394429E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25…50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9CC63A5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2010AD" w:rsidRPr="002010AD" w14:paraId="551D5936" w14:textId="77777777" w:rsidTr="002010AD">
        <w:tc>
          <w:tcPr>
            <w:tcW w:w="227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9ADABF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Ток потребления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AAA9B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9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C3D195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02B66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1BD73E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мА</w:t>
            </w:r>
          </w:p>
        </w:tc>
      </w:tr>
      <w:tr w:rsidR="002010AD" w:rsidRPr="002010AD" w14:paraId="13B82782" w14:textId="77777777" w:rsidTr="002010A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F457D6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DAAA2B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12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BF365F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95B301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00F4B1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2010AD" w:rsidRPr="002010AD" w14:paraId="611EF8D0" w14:textId="77777777" w:rsidTr="002010AD">
        <w:tc>
          <w:tcPr>
            <w:tcW w:w="150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AD06DB6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Коэффициент гармоник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90D9D88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9 В,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вых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1,8 В, f = 1 кГц,  R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6,49 Ом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A61500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0,3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2474240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2C5962D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%</w:t>
            </w:r>
          </w:p>
        </w:tc>
      </w:tr>
      <w:tr w:rsidR="002010AD" w:rsidRPr="002010AD" w14:paraId="3C595D98" w14:textId="77777777" w:rsidTr="002010A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C3C33CD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C9C436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12 В,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вых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3 В, f = 1 кГц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1D35B22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45BD31D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BEB602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2010AD" w:rsidRPr="002010AD" w14:paraId="0F54EAF2" w14:textId="77777777" w:rsidTr="002010AD"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B68553A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Полоса пропускания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C9A7712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неравномерности 6 дБ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CD6E80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50…15×10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B90ED99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50…15×10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perscript"/>
                <w:lang w:eastAsia="ru-RU"/>
              </w:rPr>
              <w:t>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1F7ED3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Гц</w:t>
            </w:r>
          </w:p>
        </w:tc>
      </w:tr>
      <w:tr w:rsidR="002010AD" w:rsidRPr="002010AD" w14:paraId="0D2BCC4D" w14:textId="77777777" w:rsidTr="002010AD"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7C5F8B7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Коэффициент неравномерности АЧХ</w:t>
            </w:r>
          </w:p>
        </w:tc>
        <w:tc>
          <w:tcPr>
            <w:tcW w:w="1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0E3642B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при номинальном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br/>
              <w:t>значении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п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, f = 50 Гц…15 кГц, R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н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= 6,49 Ом, U</w:t>
            </w:r>
            <w:r w:rsidRPr="002010AD">
              <w:rPr>
                <w:rFonts w:ascii="Arial" w:eastAsia="Times New Roman" w:hAnsi="Arial" w:cs="Arial"/>
                <w:color w:val="444545"/>
                <w:sz w:val="16"/>
                <w:szCs w:val="16"/>
                <w:vertAlign w:val="subscript"/>
                <w:lang w:eastAsia="ru-RU"/>
              </w:rPr>
              <w:t>вх</w:t>
            </w: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= 2 мВ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E86775F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79E68BB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≤6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249317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дБ</w:t>
            </w:r>
          </w:p>
        </w:tc>
      </w:tr>
    </w:tbl>
    <w:p w14:paraId="64494B83" w14:textId="77777777" w:rsidR="002010AD" w:rsidRPr="002010AD" w:rsidRDefault="002010AD" w:rsidP="002010A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1417"/>
        <w:gridCol w:w="1299"/>
        <w:gridCol w:w="1299"/>
        <w:gridCol w:w="3950"/>
      </w:tblGrid>
      <w:tr w:rsidR="002010AD" w:rsidRPr="002010AD" w14:paraId="1719BF82" w14:textId="77777777" w:rsidTr="002010AD"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E2BA80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 </w:t>
            </w:r>
          </w:p>
        </w:tc>
      </w:tr>
      <w:tr w:rsidR="002010AD" w:rsidRPr="002010AD" w14:paraId="6239FFD2" w14:textId="77777777" w:rsidTr="002010AD">
        <w:tc>
          <w:tcPr>
            <w:tcW w:w="823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D48D35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Предельно допустимые режимы эксплуатации</w:t>
            </w:r>
          </w:p>
        </w:tc>
      </w:tr>
      <w:tr w:rsidR="002010AD" w:rsidRPr="002010AD" w14:paraId="3FAA25DC" w14:textId="77777777" w:rsidTr="002010AD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1805C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Параметры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2A1E7F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Условия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84C348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К157УН1А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E875A41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К157УН1Б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99E798F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b/>
                <w:bCs/>
                <w:color w:val="444545"/>
                <w:sz w:val="21"/>
                <w:szCs w:val="21"/>
                <w:lang w:eastAsia="ru-RU"/>
              </w:rPr>
              <w:t>Ед.изм.</w:t>
            </w:r>
          </w:p>
        </w:tc>
      </w:tr>
      <w:tr w:rsidR="002010AD" w:rsidRPr="002010AD" w14:paraId="148E22CE" w14:textId="77777777" w:rsidTr="002010AD">
        <w:tc>
          <w:tcPr>
            <w:tcW w:w="17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7B4AA0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Напряжение питания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EAD6EE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5445D9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AC6A6A6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13,2</w:t>
            </w:r>
          </w:p>
        </w:tc>
        <w:tc>
          <w:tcPr>
            <w:tcW w:w="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F3E467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2010AD" w:rsidRPr="002010AD" w14:paraId="04C5EF12" w14:textId="77777777" w:rsidTr="002010A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D9F514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9BDB9A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 предельном режиме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D448CE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5,6…12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9DE00E2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8…15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D4DA42" w14:textId="77777777" w:rsidR="002010AD" w:rsidRPr="002010AD" w:rsidRDefault="002010AD" w:rsidP="002010AD">
            <w:pPr>
              <w:spacing w:after="0" w:line="240" w:lineRule="auto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</w:p>
        </w:tc>
      </w:tr>
      <w:tr w:rsidR="002010AD" w:rsidRPr="002010AD" w14:paraId="4AC6C21C" w14:textId="77777777" w:rsidTr="002010AD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7137E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Напряжение на выводах 1 и 7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7A0210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5AE10A7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C1C5A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≤15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C7D86D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В</w:t>
            </w:r>
          </w:p>
        </w:tc>
      </w:tr>
      <w:tr w:rsidR="002010AD" w:rsidRPr="002010AD" w14:paraId="474F9952" w14:textId="77777777" w:rsidTr="002010AD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6119752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lastRenderedPageBreak/>
              <w:t>Ток на выводе 7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E6F4E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64D88F9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78C907F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≤15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904262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мА</w:t>
            </w:r>
          </w:p>
        </w:tc>
      </w:tr>
      <w:tr w:rsidR="002010AD" w:rsidRPr="002010AD" w14:paraId="76C2DB61" w14:textId="77777777" w:rsidTr="002010AD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3B9B1F5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Рассеиваемая мощность на выводе 7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5ECF5A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E99900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≤30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436BCB3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≤30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2F1F14C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мВт</w:t>
            </w:r>
          </w:p>
        </w:tc>
      </w:tr>
      <w:tr w:rsidR="002010AD" w:rsidRPr="002010AD" w14:paraId="0366EEC6" w14:textId="77777777" w:rsidTr="002010AD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C671239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Температура окружающей среды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932E376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04CD5AD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-25..+70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ADFCFB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-25..+70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3CEE654" w14:textId="77777777" w:rsidR="002010AD" w:rsidRPr="002010AD" w:rsidRDefault="002010AD" w:rsidP="002010A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</w:pPr>
            <w:r w:rsidRPr="002010AD">
              <w:rPr>
                <w:rFonts w:ascii="Arial" w:eastAsia="Times New Roman" w:hAnsi="Arial" w:cs="Arial"/>
                <w:color w:val="444545"/>
                <w:sz w:val="21"/>
                <w:szCs w:val="21"/>
                <w:lang w:eastAsia="ru-RU"/>
              </w:rPr>
              <w:t>°С</w:t>
            </w:r>
          </w:p>
        </w:tc>
      </w:tr>
    </w:tbl>
    <w:p w14:paraId="1EE2D5A2" w14:textId="77777777" w:rsidR="002010AD" w:rsidRPr="002010AD" w:rsidRDefault="002010AD" w:rsidP="002010AD">
      <w:pPr>
        <w:shd w:val="clear" w:color="auto" w:fill="FFFFFF"/>
        <w:spacing w:after="360" w:line="240" w:lineRule="auto"/>
        <w:rPr>
          <w:rFonts w:ascii="Arial" w:eastAsia="Times New Roman" w:hAnsi="Arial" w:cs="Arial"/>
          <w:color w:val="444545"/>
          <w:sz w:val="21"/>
          <w:szCs w:val="21"/>
          <w:lang w:eastAsia="ru-RU"/>
        </w:rPr>
      </w:pPr>
      <w:r w:rsidRPr="002010AD">
        <w:rPr>
          <w:rFonts w:ascii="Arial" w:eastAsia="Times New Roman" w:hAnsi="Arial" w:cs="Arial"/>
          <w:color w:val="444545"/>
          <w:sz w:val="21"/>
          <w:szCs w:val="21"/>
          <w:lang w:eastAsia="ru-RU"/>
        </w:rPr>
        <w:t> </w:t>
      </w:r>
    </w:p>
    <w:p w14:paraId="29552102" w14:textId="77777777" w:rsidR="009A4BFA" w:rsidRPr="002010AD" w:rsidRDefault="009A4BFA" w:rsidP="002010AD"/>
    <w:sectPr w:rsidR="009A4BFA" w:rsidRPr="00201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0AD"/>
    <w:rsid w:val="002010AD"/>
    <w:rsid w:val="009A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B6ECD"/>
  <w15:chartTrackingRefBased/>
  <w15:docId w15:val="{8BE9EF4F-8EF0-43EF-92DE-2BA03D3B7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10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10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201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2010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21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2020-11-28T09:22:00Z</dcterms:created>
  <dcterms:modified xsi:type="dcterms:W3CDTF">2020-11-28T09:22:00Z</dcterms:modified>
</cp:coreProperties>
</file>