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3D92B" w14:textId="77777777" w:rsidR="00FE2BE5" w:rsidRPr="00FE2BE5" w:rsidRDefault="00FE2BE5" w:rsidP="00FE2BE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Микросхема КР531ЛА4 представляет собой три логических элемента 3И-НЕ. Содержит 45 интегральных элементов.</w:t>
      </w:r>
    </w:p>
    <w:p w14:paraId="46AF2C73" w14:textId="77777777" w:rsidR="00FE2BE5" w:rsidRPr="00FE2BE5" w:rsidRDefault="00FE2BE5" w:rsidP="00FE2BE5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Назначение выводов микросхемы КР531ЛА4</w:t>
      </w:r>
    </w:p>
    <w:p w14:paraId="49490BEC" w14:textId="77777777" w:rsidR="00FE2BE5" w:rsidRPr="00FE2BE5" w:rsidRDefault="00FE2BE5" w:rsidP="00FE2BE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1 – вход X1;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2 – вход X2;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3 – вход X4;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4 – вход X5;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5 – вход X6;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6 – выход Y2;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7 – общий;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8 – выход Y3;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9 – вход X7;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10 – вход X8;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11 – вход X9;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12 – вход Y1;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13 – вход X3;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14 – напряжение питания.</w:t>
      </w:r>
    </w:p>
    <w:p w14:paraId="125B35E7" w14:textId="77777777" w:rsidR="00FE2BE5" w:rsidRPr="00FE2BE5" w:rsidRDefault="00FE2BE5" w:rsidP="00FE2BE5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Условное графическое обозначение микросхемы КР531ЛА4</w:t>
      </w:r>
    </w:p>
    <w:p w14:paraId="502F983D" w14:textId="1AF4EC72" w:rsidR="00FE2BE5" w:rsidRPr="00FE2BE5" w:rsidRDefault="00FE2BE5" w:rsidP="00FE2BE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E2BE5">
        <w:rPr>
          <w:rFonts w:ascii="Helvetica" w:eastAsia="Times New Roman" w:hAnsi="Helvetica" w:cs="Helvetica"/>
          <w:noProof/>
          <w:color w:val="6D7524"/>
          <w:sz w:val="21"/>
          <w:szCs w:val="21"/>
          <w:lang w:eastAsia="ru-RU"/>
        </w:rPr>
        <w:drawing>
          <wp:inline distT="0" distB="0" distL="0" distR="0" wp14:anchorId="4AB40A81" wp14:editId="0F326261">
            <wp:extent cx="4095750" cy="3333750"/>
            <wp:effectExtent l="0" t="0" r="0" b="0"/>
            <wp:docPr id="1" name="Picture 1" descr="Условное графическое обозначение микросхемы КР531ЛА4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словное графическое обозначение микросхемы КР531ЛА4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03446" w14:textId="77777777" w:rsidR="00FE2BE5" w:rsidRPr="00FE2BE5" w:rsidRDefault="00FE2BE5" w:rsidP="00FE2BE5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Электрические параметры микросхемы КР531ЛА4</w:t>
      </w:r>
    </w:p>
    <w:p w14:paraId="361252A6" w14:textId="77777777" w:rsidR="00FE2BE5" w:rsidRPr="00FE2BE5" w:rsidRDefault="00FE2BE5" w:rsidP="00FE2BE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Номинальное напряжение питания . . . . . . . . . . . . . . . . . . . . . . . . . . . 5 В ±5%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Выходное напряжение низкого уровня . . . . . . . . . . . . . . . . . . . . . . . . .≤ 0,5 В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Выходное напряжение высокого уровня . . . . . . . . . . . . . . . . . . . . . . . .≥ 2,7 В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Ток потребления при низком уровне выходного напряжения . . . . . . . . ≤ 27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Ток потребления при высоком уровне выходного напряжения . . . . . . . ≤ 12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низкого уровня . . . . . . . . . . . . . . . . . . . . . . . . . . . . . . . . .≤ |-2|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Входной ток высокого уровня . . . . . . . . . . . . . . . . . . . . . . . . . . . . . . . .≤ 0,05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Время задержки распространения при включении . . . . . . . . . . . . . . . . ≤ 5 нс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Время задержки распространения при выключении . . . . . . . . . . . . . . . ≤ 4,5 нс</w:t>
      </w:r>
    </w:p>
    <w:p w14:paraId="77F96F63" w14:textId="77777777" w:rsidR="00FE2BE5" w:rsidRPr="00FE2BE5" w:rsidRDefault="00FE2BE5" w:rsidP="00FE2BE5">
      <w:pPr>
        <w:shd w:val="clear" w:color="auto" w:fill="FFFFFF"/>
        <w:spacing w:before="300" w:after="150" w:line="240" w:lineRule="auto"/>
        <w:jc w:val="center"/>
        <w:outlineLvl w:val="1"/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7"/>
          <w:szCs w:val="27"/>
          <w:lang w:eastAsia="ru-RU"/>
        </w:rPr>
        <w:t>Предельно допустимые режимы эксплуатации микросхемы КР531ЛА4</w:t>
      </w:r>
    </w:p>
    <w:p w14:paraId="373314F0" w14:textId="77777777" w:rsidR="00FE2BE5" w:rsidRPr="00FE2BE5" w:rsidRDefault="00FE2BE5" w:rsidP="00FE2BE5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Максимальный выходной ток низкого уровня . . . . . . . . . . . . . . . . . . . . 20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Максимальный выходной ток высокого уровня . . . . . . . . . . . . . . . . . . . -1 мА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Максимальная емкость нагрузки . . . . . . . . . . . . . . . . . . . . . . . . . . . . . .15 пФ</w:t>
      </w:r>
      <w:r w:rsidRPr="00FE2BE5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br/>
        <w:t>Температура окружающей среды . . . . . . . . . . . . . . . . . . . . . . . . . . . . . -10…+70 °C</w:t>
      </w:r>
    </w:p>
    <w:p w14:paraId="5EC1A5FE" w14:textId="77777777" w:rsidR="00DD4F96" w:rsidRPr="00FE2BE5" w:rsidRDefault="00DD4F96" w:rsidP="00FE2BE5"/>
    <w:sectPr w:rsidR="00DD4F96" w:rsidRPr="00FE2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E5"/>
    <w:rsid w:val="00DD4F96"/>
    <w:rsid w:val="00FE2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30708"/>
  <w15:chartTrackingRefBased/>
  <w15:docId w15:val="{C4F1AB0D-05E8-47B8-91B7-1A8992690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E2BE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E2BE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FE2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kiloom.ru/wp-content/uploads/2017/07/KR531LA4.pn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2020-11-19T13:20:00Z</dcterms:created>
  <dcterms:modified xsi:type="dcterms:W3CDTF">2020-11-19T13:20:00Z</dcterms:modified>
</cp:coreProperties>
</file>