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DE453" w14:textId="3DC26C6D" w:rsidR="00843862" w:rsidRPr="00463DAE" w:rsidRDefault="00843862" w:rsidP="00843862">
      <w:pPr>
        <w:pStyle w:val="NormalWeb"/>
        <w:rPr>
          <w:rFonts w:ascii="Arial" w:hAnsi="Arial" w:cs="Arial"/>
          <w:color w:val="000000" w:themeColor="text1"/>
        </w:rPr>
      </w:pPr>
      <w:r w:rsidRPr="00463DAE">
        <w:rPr>
          <w:rFonts w:ascii="Arial" w:hAnsi="Arial" w:cs="Arial"/>
          <w:color w:val="000000" w:themeColor="text1"/>
        </w:rPr>
        <w:t>Микросхема 555ИМ6</w:t>
      </w:r>
      <w:r w:rsidRPr="00463DAE">
        <w:rPr>
          <w:rFonts w:ascii="Arial" w:hAnsi="Arial" w:cs="Arial"/>
          <w:color w:val="000000" w:themeColor="text1"/>
        </w:rPr>
        <w:t xml:space="preserve"> </w:t>
      </w:r>
      <w:r w:rsidRPr="00463DAE">
        <w:rPr>
          <w:rFonts w:ascii="Arial" w:hAnsi="Arial" w:cs="Arial"/>
          <w:color w:val="000000" w:themeColor="text1"/>
        </w:rPr>
        <w:t>(SN74LS283): четырехразрядный двоичный сумма</w:t>
      </w:r>
      <w:r w:rsidRPr="00463DAE">
        <w:rPr>
          <w:rFonts w:ascii="Arial" w:hAnsi="Arial" w:cs="Arial"/>
          <w:color w:val="000000" w:themeColor="text1"/>
        </w:rPr>
        <w:softHyphen/>
        <w:t>тор с ускоренным переносом. Он складывает два четырехразрядных слова плюс входной перенос. Он принимает два четырехразрядных слова по входам данных АО...A3 и ВО...ВЗ,</w:t>
      </w:r>
      <w:r w:rsidR="00463DAE" w:rsidRPr="00463DAE">
        <w:rPr>
          <w:rFonts w:ascii="Arial" w:hAnsi="Arial" w:cs="Arial"/>
          <w:i/>
          <w:iCs/>
          <w:color w:val="000000" w:themeColor="text1"/>
        </w:rPr>
        <w:t xml:space="preserve"> </w:t>
      </w:r>
      <w:r w:rsidRPr="00463DAE">
        <w:rPr>
          <w:rFonts w:ascii="Arial" w:hAnsi="Arial" w:cs="Arial"/>
          <w:color w:val="000000" w:themeColor="text1"/>
        </w:rPr>
        <w:t>а по входу С</w:t>
      </w:r>
      <w:r w:rsidRPr="00463DAE">
        <w:rPr>
          <w:rFonts w:ascii="Arial" w:hAnsi="Arial" w:cs="Arial"/>
          <w:color w:val="000000" w:themeColor="text1"/>
          <w:vertAlign w:val="subscript"/>
        </w:rPr>
        <w:t>n</w:t>
      </w:r>
      <w:r w:rsidRPr="00463DAE">
        <w:rPr>
          <w:rFonts w:ascii="Arial" w:hAnsi="Arial" w:cs="Arial"/>
          <w:color w:val="000000" w:themeColor="text1"/>
        </w:rPr>
        <w:t>— сигнал переноса. Сумма раз</w:t>
      </w:r>
      <w:r w:rsidRPr="00463DAE">
        <w:rPr>
          <w:rFonts w:ascii="Arial" w:hAnsi="Arial" w:cs="Arial"/>
          <w:color w:val="000000" w:themeColor="text1"/>
        </w:rPr>
        <w:softHyphen/>
        <w:t>рядов входных слов появляется на выходах</w:t>
      </w:r>
      <w:r w:rsidR="00F21875" w:rsidRPr="00463DAE">
        <w:rPr>
          <w:rFonts w:ascii="Arial" w:hAnsi="Arial" w:cs="Arial"/>
          <w:color w:val="000000" w:themeColor="text1"/>
        </w:rPr>
        <w:t xml:space="preserve"> </w:t>
      </w:r>
      <w:r w:rsidRPr="00463DAE">
        <w:rPr>
          <w:rFonts w:ascii="Arial" w:hAnsi="Arial" w:cs="Arial"/>
          <w:color w:val="000000" w:themeColor="text1"/>
        </w:rPr>
        <w:t>S</w:t>
      </w:r>
      <w:r w:rsidR="00F21875" w:rsidRPr="00463DAE">
        <w:rPr>
          <w:rFonts w:ascii="Arial" w:hAnsi="Arial" w:cs="Arial"/>
          <w:color w:val="000000" w:themeColor="text1"/>
        </w:rPr>
        <w:t>0,</w:t>
      </w:r>
      <w:r w:rsidR="00F21875" w:rsidRPr="00463DAE">
        <w:rPr>
          <w:rFonts w:ascii="Arial" w:hAnsi="Arial" w:cs="Arial"/>
          <w:color w:val="000000" w:themeColor="text1"/>
          <w:lang w:val="en-US"/>
        </w:rPr>
        <w:t>S</w:t>
      </w:r>
      <w:r w:rsidR="00F21875" w:rsidRPr="00463DAE">
        <w:rPr>
          <w:rFonts w:ascii="Arial" w:hAnsi="Arial" w:cs="Arial"/>
          <w:color w:val="000000" w:themeColor="text1"/>
        </w:rPr>
        <w:t>1,</w:t>
      </w:r>
      <w:r w:rsidR="00F21875" w:rsidRPr="00463DAE">
        <w:rPr>
          <w:rFonts w:ascii="Arial" w:hAnsi="Arial" w:cs="Arial"/>
          <w:color w:val="000000" w:themeColor="text1"/>
          <w:lang w:val="en-US"/>
        </w:rPr>
        <w:t>S</w:t>
      </w:r>
      <w:r w:rsidR="00F21875" w:rsidRPr="00463DAE">
        <w:rPr>
          <w:rFonts w:ascii="Arial" w:hAnsi="Arial" w:cs="Arial"/>
          <w:color w:val="000000" w:themeColor="text1"/>
        </w:rPr>
        <w:t>2,</w:t>
      </w:r>
      <w:r w:rsidR="00F21875" w:rsidRPr="00463DAE">
        <w:rPr>
          <w:rFonts w:ascii="Arial" w:hAnsi="Arial" w:cs="Arial"/>
          <w:color w:val="000000" w:themeColor="text1"/>
          <w:lang w:val="en-US"/>
        </w:rPr>
        <w:t>S</w:t>
      </w:r>
      <w:r w:rsidR="00F21875" w:rsidRPr="00463DAE">
        <w:rPr>
          <w:rFonts w:ascii="Arial" w:hAnsi="Arial" w:cs="Arial"/>
          <w:color w:val="000000" w:themeColor="text1"/>
        </w:rPr>
        <w:t>3</w:t>
      </w:r>
      <w:r w:rsidRPr="00463DAE">
        <w:rPr>
          <w:rFonts w:ascii="Arial" w:hAnsi="Arial" w:cs="Arial"/>
          <w:i/>
          <w:iCs/>
          <w:color w:val="000000" w:themeColor="text1"/>
        </w:rPr>
        <w:t>.</w:t>
      </w:r>
      <w:r w:rsidR="00F21875" w:rsidRPr="00463DAE">
        <w:rPr>
          <w:rFonts w:ascii="Arial" w:hAnsi="Arial" w:cs="Arial"/>
          <w:i/>
          <w:iCs/>
          <w:color w:val="000000" w:themeColor="text1"/>
        </w:rPr>
        <w:t xml:space="preserve"> </w:t>
      </w:r>
      <w:r w:rsidRPr="00463DAE">
        <w:rPr>
          <w:rFonts w:ascii="Arial" w:hAnsi="Arial" w:cs="Arial"/>
          <w:color w:val="000000" w:themeColor="text1"/>
        </w:rPr>
        <w:t>На выходе</w:t>
      </w:r>
      <w:r w:rsidR="00F21875" w:rsidRPr="00463DAE">
        <w:rPr>
          <w:rFonts w:ascii="Arial" w:hAnsi="Arial" w:cs="Arial"/>
          <w:color w:val="000000" w:themeColor="text1"/>
          <w:lang w:val="en-US"/>
        </w:rPr>
        <w:t xml:space="preserve"> </w:t>
      </w:r>
      <w:r w:rsidRPr="00463DAE">
        <w:rPr>
          <w:rFonts w:ascii="Arial" w:hAnsi="Arial" w:cs="Arial"/>
          <w:color w:val="000000" w:themeColor="text1"/>
        </w:rPr>
        <w:t>C</w:t>
      </w:r>
      <w:r w:rsidRPr="00463DAE">
        <w:rPr>
          <w:rFonts w:ascii="Arial" w:hAnsi="Arial" w:cs="Arial"/>
          <w:color w:val="000000" w:themeColor="text1"/>
          <w:vertAlign w:val="subscript"/>
        </w:rPr>
        <w:t>n+1</w:t>
      </w:r>
      <w:r w:rsidR="00F21875" w:rsidRPr="00463DAE">
        <w:rPr>
          <w:rFonts w:ascii="Arial" w:hAnsi="Arial" w:cs="Arial"/>
          <w:color w:val="000000" w:themeColor="text1"/>
          <w:vertAlign w:val="subscript"/>
          <w:lang w:val="en-US"/>
        </w:rPr>
        <w:t xml:space="preserve"> </w:t>
      </w:r>
      <w:r w:rsidRPr="00463DAE">
        <w:rPr>
          <w:rFonts w:ascii="Arial" w:hAnsi="Arial" w:cs="Arial"/>
          <w:color w:val="000000" w:themeColor="text1"/>
        </w:rPr>
        <w:t>выделяется сигнал переноса.</w:t>
      </w:r>
    </w:p>
    <w:p w14:paraId="6CA64E01" w14:textId="1D1DA2B2" w:rsidR="000B5683" w:rsidRPr="00463DAE" w:rsidRDefault="00843862" w:rsidP="00FC52A7">
      <w:pPr>
        <w:pStyle w:val="NormalWeb"/>
        <w:rPr>
          <w:rFonts w:ascii="Arial" w:hAnsi="Arial" w:cs="Arial"/>
          <w:color w:val="000000" w:themeColor="text1"/>
        </w:rPr>
      </w:pPr>
      <w:r w:rsidRPr="00463DAE">
        <w:rPr>
          <w:rFonts w:ascii="Arial" w:hAnsi="Arial" w:cs="Arial"/>
          <w:color w:val="000000" w:themeColor="text1"/>
        </w:rPr>
        <w:t>Сумматор может работать со словами как положительной, так и отрицательной логики.</w:t>
      </w:r>
    </w:p>
    <w:p w14:paraId="65F8D565" w14:textId="77777777" w:rsidR="00843862" w:rsidRPr="00463DAE" w:rsidRDefault="00843862" w:rsidP="00843862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BF2B57F" w14:textId="6435DA24" w:rsidR="00843862" w:rsidRPr="00463DAE" w:rsidRDefault="00843862" w:rsidP="00843862">
      <w:pPr>
        <w:rPr>
          <w:rFonts w:ascii="Arial" w:hAnsi="Arial" w:cs="Arial"/>
          <w:color w:val="000000" w:themeColor="text1"/>
          <w:sz w:val="24"/>
          <w:szCs w:val="24"/>
        </w:rPr>
      </w:pPr>
      <w:r w:rsidRPr="00463DAE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</w:t>
      </w:r>
      <w:r w:rsidRPr="00463DAE"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25513059" wp14:editId="583B4AC0">
            <wp:extent cx="1143000" cy="2647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45E4C" w14:textId="7CE7C1AF" w:rsidR="00843862" w:rsidRPr="00463DAE" w:rsidRDefault="00843862" w:rsidP="00571B30">
      <w:pPr>
        <w:pStyle w:val="NormalWeb"/>
        <w:ind w:left="1416" w:firstLine="708"/>
        <w:rPr>
          <w:rFonts w:ascii="Arial" w:hAnsi="Arial" w:cs="Arial"/>
          <w:color w:val="000000" w:themeColor="text1"/>
          <w:lang w:val="en-US"/>
        </w:rPr>
      </w:pPr>
      <w:r w:rsidRPr="00463DAE">
        <w:rPr>
          <w:rFonts w:ascii="Arial" w:hAnsi="Arial" w:cs="Arial"/>
          <w:color w:val="000000" w:themeColor="text1"/>
        </w:rPr>
        <w:t>Условно-графическое обозначение</w:t>
      </w:r>
      <w:r w:rsidR="00463DAE" w:rsidRPr="00463DAE">
        <w:rPr>
          <w:rFonts w:ascii="Arial" w:hAnsi="Arial" w:cs="Arial"/>
          <w:color w:val="000000" w:themeColor="text1"/>
          <w:lang w:val="en-US"/>
        </w:rPr>
        <w:t>.</w:t>
      </w:r>
    </w:p>
    <w:p w14:paraId="3428AAB5" w14:textId="61FE6024" w:rsidR="00571B30" w:rsidRPr="00571B30" w:rsidRDefault="00571B30" w:rsidP="00571B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US" w:eastAsia="ru-RU"/>
        </w:rPr>
      </w:pPr>
      <w:r w:rsidRPr="00571B30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Таблица истинности</w:t>
      </w:r>
      <w:r w:rsidR="00463DAE" w:rsidRPr="00463DAE">
        <w:rPr>
          <w:rFonts w:ascii="Arial" w:eastAsia="Times New Roman" w:hAnsi="Arial" w:cs="Arial"/>
          <w:color w:val="000000" w:themeColor="text1"/>
          <w:sz w:val="24"/>
          <w:szCs w:val="24"/>
          <w:lang w:val="en-US" w:eastAsia="ru-RU"/>
        </w:rPr>
        <w:t>.</w:t>
      </w:r>
    </w:p>
    <w:tbl>
      <w:tblPr>
        <w:tblW w:w="92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028"/>
        <w:gridCol w:w="776"/>
        <w:gridCol w:w="871"/>
        <w:gridCol w:w="776"/>
        <w:gridCol w:w="776"/>
        <w:gridCol w:w="776"/>
        <w:gridCol w:w="757"/>
        <w:gridCol w:w="757"/>
        <w:gridCol w:w="738"/>
      </w:tblGrid>
      <w:tr w:rsidR="00F21875" w:rsidRPr="00463DAE" w14:paraId="68BBB90E" w14:textId="77777777" w:rsidTr="00463DAE">
        <w:trPr>
          <w:trHeight w:val="285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9A74A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Данные на входе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038AF0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Сn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F5F6DA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A0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0BBE9F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A1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9CA0CB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A2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D16D13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A3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52703C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B1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A86AB7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B2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12BBCF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B0</w:t>
            </w:r>
          </w:p>
        </w:tc>
      </w:tr>
      <w:tr w:rsidR="00F21875" w:rsidRPr="00463DAE" w14:paraId="3207D12A" w14:textId="77777777" w:rsidTr="00463DAE">
        <w:trPr>
          <w:trHeight w:val="300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B74B85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Электрические уровни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D8E358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965905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E1FB8B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7BDE76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121BF9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C807C1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DE7152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AE3A85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F21875" w:rsidRPr="00463DAE" w14:paraId="4EF41B52" w14:textId="77777777" w:rsidTr="00463DAE">
        <w:trPr>
          <w:trHeight w:val="300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F011B8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Активный уровень «1»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E4BB67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F62621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16CF3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5D5927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3213D1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2F3349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CF42D3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43612F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F21875" w:rsidRPr="00463DAE" w14:paraId="6A3FB945" w14:textId="77777777" w:rsidTr="00463DAE">
        <w:trPr>
          <w:trHeight w:val="285"/>
        </w:trPr>
        <w:tc>
          <w:tcPr>
            <w:tcW w:w="3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C8EB10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Активный уровень «0»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EE893A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132353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3F1C44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2C32DF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A86A82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0ABA5E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9C8A61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758A19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</w:tbl>
    <w:p w14:paraId="4AADFDC7" w14:textId="6B3FE440" w:rsidR="00463DAE" w:rsidRPr="00463DAE" w:rsidRDefault="00463DAE" w:rsidP="00463DA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63DA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Продолжение таблицы</w:t>
      </w:r>
    </w:p>
    <w:tbl>
      <w:tblPr>
        <w:tblW w:w="93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70"/>
        <w:gridCol w:w="736"/>
        <w:gridCol w:w="754"/>
        <w:gridCol w:w="754"/>
        <w:gridCol w:w="754"/>
        <w:gridCol w:w="754"/>
        <w:gridCol w:w="1067"/>
        <w:gridCol w:w="1656"/>
      </w:tblGrid>
      <w:tr w:rsidR="00463DAE" w:rsidRPr="00463DAE" w14:paraId="4E737501" w14:textId="77777777" w:rsidTr="00463DAE">
        <w:trPr>
          <w:trHeight w:val="465"/>
        </w:trPr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ED8E64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Данные на входе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7C56AA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B3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158468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∑0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858305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∑1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00063F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∑2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FC77E7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∑3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90AAAB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F01C1E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463DAE" w:rsidRPr="00463DAE" w14:paraId="10B426F1" w14:textId="77777777" w:rsidTr="00463DAE">
        <w:trPr>
          <w:trHeight w:val="195"/>
        </w:trPr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5C737E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Электрические уровни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C7713A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4FB0B6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3B0CA8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61815E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ACC20D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9D2A78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72E47B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463DAE" w:rsidRPr="00463DAE" w14:paraId="40DB86ED" w14:textId="77777777" w:rsidTr="00463DAE">
        <w:trPr>
          <w:trHeight w:val="195"/>
        </w:trPr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46A05F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Активный уровень «1»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835EE3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DC0666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EE7263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A71934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EC68C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93967E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012B00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10+9=19</w:t>
            </w:r>
          </w:p>
        </w:tc>
      </w:tr>
      <w:tr w:rsidR="00463DAE" w:rsidRPr="00463DAE" w14:paraId="24CE3155" w14:textId="77777777" w:rsidTr="00463DAE">
        <w:trPr>
          <w:trHeight w:val="180"/>
        </w:trPr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D40977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Активный уровень «0»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7BEC21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1E75EC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9EA098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83DA75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60A26E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442D67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8EA149" w14:textId="77777777" w:rsidR="00463DAE" w:rsidRPr="00463DAE" w:rsidRDefault="00463DAE" w:rsidP="00463D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С+5+6</w:t>
            </w:r>
          </w:p>
        </w:tc>
      </w:tr>
    </w:tbl>
    <w:p w14:paraId="5DC52062" w14:textId="79764F3E" w:rsidR="00571B30" w:rsidRPr="00571B30" w:rsidRDefault="00571B30" w:rsidP="00571B3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571B30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Основные параметры</w:t>
      </w:r>
    </w:p>
    <w:tbl>
      <w:tblPr>
        <w:tblW w:w="46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60"/>
        <w:gridCol w:w="2890"/>
      </w:tblGrid>
      <w:tr w:rsidR="00F21875" w:rsidRPr="00463DAE" w14:paraId="3F7036C2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7834FA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lastRenderedPageBreak/>
              <w:t>Основные параметры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551CF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К555ИМ6</w:t>
            </w:r>
          </w:p>
        </w:tc>
      </w:tr>
      <w:tr w:rsidR="00F21875" w:rsidRPr="00463DAE" w14:paraId="4A5B8E36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F19208" w14:textId="0744E79E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28167158" wp14:editId="69CA0C40">
                  <wp:extent cx="342900" cy="2095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7C29C7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не более 0,4 В</w:t>
            </w:r>
          </w:p>
        </w:tc>
      </w:tr>
      <w:tr w:rsidR="00F21875" w:rsidRPr="00463DAE" w14:paraId="09BF695C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6B7C11" w14:textId="5F52C022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0007061A" wp14:editId="023250CF">
                  <wp:extent cx="342900" cy="2095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8378D5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не менее 2,5 В</w:t>
            </w:r>
          </w:p>
        </w:tc>
      </w:tr>
      <w:tr w:rsidR="00F21875" w:rsidRPr="00463DAE" w14:paraId="0176F870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39AA25" w14:textId="1ABA5A78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2881D1B6" wp14:editId="04A07522">
                  <wp:extent cx="228600" cy="2095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40F800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- (0,4...0,8) мА</w:t>
            </w:r>
          </w:p>
        </w:tc>
      </w:tr>
      <w:tr w:rsidR="00F21875" w:rsidRPr="00463DAE" w14:paraId="54E08A1B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258B65" w14:textId="384009C1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17570ACA" wp14:editId="773B47D7">
                  <wp:extent cx="228600" cy="2095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619010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0,02...0,04 мА</w:t>
            </w:r>
          </w:p>
        </w:tc>
      </w:tr>
      <w:tr w:rsidR="00F21875" w:rsidRPr="00463DAE" w14:paraId="356052DC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1F14E9" w14:textId="39140403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01459611" wp14:editId="28CC1A27">
                  <wp:extent cx="304800" cy="1905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720616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34 мА</w:t>
            </w:r>
          </w:p>
        </w:tc>
      </w:tr>
      <w:tr w:rsidR="00F21875" w:rsidRPr="00463DAE" w14:paraId="0C3C3421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5785BB" w14:textId="4B2F13D4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659AC3DE" wp14:editId="57BEBB94">
                  <wp:extent cx="304800" cy="2095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B23F88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не более 24 нс</w:t>
            </w:r>
          </w:p>
        </w:tc>
      </w:tr>
      <w:tr w:rsidR="00F21875" w:rsidRPr="00463DAE" w14:paraId="1E39F015" w14:textId="77777777" w:rsidTr="00571B30"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A882DE" w14:textId="241841C0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463DAE">
              <w:rPr>
                <w:rFonts w:ascii="Arial" w:eastAsia="Times New Roman" w:hAnsi="Arial" w:cs="Arial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7D59169A" wp14:editId="44EBC603">
                  <wp:extent cx="304800" cy="2095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B17748" w14:textId="77777777" w:rsidR="00571B30" w:rsidRPr="00571B30" w:rsidRDefault="00571B30" w:rsidP="00571B30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571B30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не более 24 нс</w:t>
            </w:r>
          </w:p>
        </w:tc>
      </w:tr>
    </w:tbl>
    <w:p w14:paraId="4D724F87" w14:textId="77777777" w:rsidR="00843862" w:rsidRPr="00463DAE" w:rsidRDefault="00843862" w:rsidP="00843862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843862" w:rsidRPr="00463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862"/>
    <w:rsid w:val="000B5683"/>
    <w:rsid w:val="00463DAE"/>
    <w:rsid w:val="00571B30"/>
    <w:rsid w:val="00843862"/>
    <w:rsid w:val="00F21875"/>
    <w:rsid w:val="00FC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09237"/>
  <w15:chartTrackingRefBased/>
  <w15:docId w15:val="{679CD434-5B91-4C93-A1CF-1EB3587B4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43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9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8</cp:revision>
  <dcterms:created xsi:type="dcterms:W3CDTF">2020-11-18T11:54:00Z</dcterms:created>
  <dcterms:modified xsi:type="dcterms:W3CDTF">2020-11-18T12:01:00Z</dcterms:modified>
</cp:coreProperties>
</file>