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372B30" w14:textId="4ADC5C5A" w:rsidR="006F5F84" w:rsidRDefault="006F5F84" w:rsidP="006F5F84">
      <w:pPr>
        <w:pStyle w:val="NormalWeb"/>
        <w:shd w:val="clear" w:color="auto" w:fill="FFFFFF"/>
        <w:spacing w:before="75" w:beforeAutospacing="0" w:after="150" w:afterAutospacing="0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К555ИП4</w:t>
      </w:r>
      <w:r>
        <w:rPr>
          <w:rFonts w:ascii="Verdana" w:hAnsi="Verdana"/>
          <w:color w:val="000000"/>
          <w:sz w:val="18"/>
          <w:szCs w:val="18"/>
        </w:rPr>
        <w:t xml:space="preserve"> (</w:t>
      </w:r>
      <w:r>
        <w:t>SN74LS182J</w:t>
      </w:r>
      <w:r>
        <w:rPr>
          <w:rFonts w:ascii="Verdana" w:hAnsi="Verdana"/>
          <w:color w:val="000000"/>
          <w:sz w:val="18"/>
          <w:szCs w:val="18"/>
        </w:rPr>
        <w:t xml:space="preserve">) - </w:t>
      </w:r>
      <w:r>
        <w:t>4-разрядная схема ускоренного переноса</w:t>
      </w:r>
      <w:r w:rsidR="00082383">
        <w:t xml:space="preserve">. </w:t>
      </w:r>
    </w:p>
    <w:p w14:paraId="23158800" w14:textId="67FF73A7" w:rsidR="006F5F84" w:rsidRDefault="00082383" w:rsidP="006F5F84">
      <w:r>
        <w:t>Для ускорения этого процесса используются специальные микросхемы, которые называют схемами ускоренного переноса (К555ИП4, К564ИП4). Одна такая микросхема обслуживает до 4-х АЛУ.</w:t>
      </w:r>
      <w:r>
        <w:t xml:space="preserve"> </w:t>
      </w:r>
    </w:p>
    <w:p w14:paraId="4E04B944" w14:textId="11494DDE" w:rsidR="00082383" w:rsidRDefault="00082383" w:rsidP="006F5F84">
      <w:pPr>
        <w:rPr>
          <w:noProof/>
        </w:rPr>
      </w:pPr>
      <w:r>
        <w:t>Условно графическое обозначение и технические характеристики схемы</w:t>
      </w:r>
      <w:r>
        <w:t xml:space="preserve"> </w:t>
      </w:r>
      <w:r>
        <w:t>ускоренного переноса К555ИП4 (аналог 74S182D) приведены в приложении В.</w:t>
      </w:r>
    </w:p>
    <w:p w14:paraId="3D8F071C" w14:textId="3A2E9506" w:rsidR="006F5F84" w:rsidRDefault="00082383" w:rsidP="006F5F84">
      <w:r>
        <w:t>Схема подключения схемы укоренного переноса к АЛУ приведена на рисунке 5. Схема подключения схемы ускоренного переноса к четырём АЛУ приведена на рисунке 6. Выходы G и Р АЛУ подключаются на аналогичные входы G и Р схемы ускоренного переноса, а выходы переноса последней подключаются на входы переноса АЛУ. Вход переноса АЛУ младшего разряда подключается к входу переноса микросхемы переноса. При этом объединяются входы М всех АЛУ. Таким образом получается 16-ти разрядное АЛУ. Выходы переноса P и G ИС типа ИП4 используются для образования группового переноса.</w:t>
      </w:r>
    </w:p>
    <w:p w14:paraId="2817E5BE" w14:textId="37D56657" w:rsidR="00082383" w:rsidRDefault="00082383" w:rsidP="006F5F84"/>
    <w:p w14:paraId="3E4B316C" w14:textId="77777777" w:rsidR="00082383" w:rsidRDefault="00082383" w:rsidP="006F5F84">
      <w:r>
        <w:rPr>
          <w:noProof/>
        </w:rPr>
        <w:drawing>
          <wp:inline distT="0" distB="0" distL="0" distR="0" wp14:anchorId="4CA13C46" wp14:editId="784B5B68">
            <wp:extent cx="5410200" cy="3962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3F9EA" w14:textId="3454838A" w:rsidR="00082383" w:rsidRDefault="00082383" w:rsidP="006F5F84">
      <w:r>
        <w:t>Рисунок 5 - Схема подключения схемы укоренного переноса К555ИП4 к АЛУ</w:t>
      </w:r>
      <w:r>
        <w:t>.</w:t>
      </w:r>
    </w:p>
    <w:p w14:paraId="294711B6" w14:textId="01E8FEE9" w:rsidR="00082383" w:rsidRDefault="00082383" w:rsidP="006F5F84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FDE4C2C" wp14:editId="6C368068">
            <wp:extent cx="5940425" cy="444373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7DE20" w14:textId="1C5DD3B7" w:rsidR="00082383" w:rsidRDefault="00082383" w:rsidP="006F5F84">
      <w:pPr>
        <w:rPr>
          <w:noProof/>
        </w:rPr>
      </w:pPr>
      <w:r>
        <w:t>Рисунок 6 - Структурная схема подключения схемы ускоренного переноса к четырём АЛУ</w:t>
      </w:r>
      <w:r>
        <w:t>.</w:t>
      </w:r>
    </w:p>
    <w:p w14:paraId="14896697" w14:textId="77777777" w:rsidR="00082383" w:rsidRPr="00082383" w:rsidRDefault="00082383" w:rsidP="006F5F84">
      <w:pPr>
        <w:rPr>
          <w:b/>
          <w:bCs/>
        </w:rPr>
      </w:pPr>
      <w:r w:rsidRPr="00082383">
        <w:rPr>
          <w:b/>
          <w:bCs/>
        </w:rPr>
        <w:t>Приложение В</w:t>
      </w:r>
    </w:p>
    <w:p w14:paraId="21522F71" w14:textId="76316301" w:rsidR="00082383" w:rsidRDefault="00082383" w:rsidP="006F5F84">
      <w:r>
        <w:t>Микросхема К155ИП4 В1 Микросхема представляет собой схему быстрого переноса для арифметического логического узла. Содержит 126 интегральных элементов. Корпус типа 2103.16-8, 238.16-2, масса не более 2 г и 201.16-5, масса не более 2,5 г. В2 Условное графическое обозначение микросхемы КМ555ИП4 приведено на рисунке В1.</w:t>
      </w:r>
    </w:p>
    <w:p w14:paraId="12714EC5" w14:textId="5B5C4258" w:rsidR="00082383" w:rsidRDefault="00082383" w:rsidP="006F5F84">
      <w:pPr>
        <w:rPr>
          <w:noProof/>
        </w:rPr>
      </w:pPr>
      <w:r>
        <w:rPr>
          <w:noProof/>
        </w:rPr>
        <w:drawing>
          <wp:inline distT="0" distB="0" distL="0" distR="0" wp14:anchorId="4C38D6F4" wp14:editId="400225E2">
            <wp:extent cx="3267075" cy="24860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A0C7F" w14:textId="2A695830" w:rsidR="00082383" w:rsidRDefault="00082383" w:rsidP="006F5F84">
      <w:r>
        <w:t>Рисунок 5 - УГО микросхемы К155ИП4</w:t>
      </w:r>
    </w:p>
    <w:p w14:paraId="2668E109" w14:textId="208DE792" w:rsidR="00082383" w:rsidRDefault="00082383" w:rsidP="006F5F84"/>
    <w:p w14:paraId="4AE0AE61" w14:textId="77777777" w:rsidR="00082383" w:rsidRDefault="00082383" w:rsidP="006F5F84">
      <w:r>
        <w:lastRenderedPageBreak/>
        <w:t>Назначение выводов микросхемы К555ИП4 следующее:</w:t>
      </w:r>
    </w:p>
    <w:p w14:paraId="035F5140" w14:textId="7ABCB014" w:rsidR="00082383" w:rsidRDefault="00082383" w:rsidP="00082383">
      <w:pPr>
        <w:pStyle w:val="ListParagraph"/>
        <w:numPr>
          <w:ilvl w:val="0"/>
          <w:numId w:val="1"/>
        </w:numPr>
      </w:pPr>
      <w:r>
        <w:t xml:space="preserve">инверсный вход G1; </w:t>
      </w:r>
    </w:p>
    <w:p w14:paraId="14348785" w14:textId="1515DC8E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вход Р1; </w:t>
      </w:r>
    </w:p>
    <w:p w14:paraId="4882191D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вход G0; </w:t>
      </w:r>
    </w:p>
    <w:p w14:paraId="7AB9D450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вход Р0: </w:t>
      </w:r>
    </w:p>
    <w:p w14:paraId="21CD1012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вход G3; </w:t>
      </w:r>
    </w:p>
    <w:p w14:paraId="02800E19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вход РЗ: </w:t>
      </w:r>
    </w:p>
    <w:p w14:paraId="6EB0067A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выход Р; </w:t>
      </w:r>
    </w:p>
    <w:p w14:paraId="02B02B3F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общий; </w:t>
      </w:r>
    </w:p>
    <w:p w14:paraId="506E0BAD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 выход </w:t>
      </w:r>
      <w:proofErr w:type="spellStart"/>
      <w:r>
        <w:t>Сп+ь</w:t>
      </w:r>
      <w:proofErr w:type="spellEnd"/>
      <w:r>
        <w:t xml:space="preserve"> </w:t>
      </w:r>
    </w:p>
    <w:p w14:paraId="0D36EBF0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выход G; </w:t>
      </w:r>
    </w:p>
    <w:p w14:paraId="53B767AD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выход </w:t>
      </w:r>
      <w:proofErr w:type="spellStart"/>
      <w:r>
        <w:t>Сп+у</w:t>
      </w:r>
      <w:proofErr w:type="spellEnd"/>
      <w:r>
        <w:t xml:space="preserve">; </w:t>
      </w:r>
    </w:p>
    <w:p w14:paraId="73F1CA72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инверсный выход </w:t>
      </w:r>
      <w:proofErr w:type="spellStart"/>
      <w:r>
        <w:t>Сп+х</w:t>
      </w:r>
      <w:proofErr w:type="spellEnd"/>
      <w:r>
        <w:t xml:space="preserve">; </w:t>
      </w:r>
    </w:p>
    <w:p w14:paraId="32CE1CC2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 xml:space="preserve">вход </w:t>
      </w:r>
      <w:proofErr w:type="spellStart"/>
      <w:r>
        <w:t>Сп</w:t>
      </w:r>
      <w:proofErr w:type="spellEnd"/>
      <w:r>
        <w:t xml:space="preserve">; </w:t>
      </w:r>
    </w:p>
    <w:p w14:paraId="4BCC4E91" w14:textId="7777777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>инверсный вход G2</w:t>
      </w:r>
    </w:p>
    <w:p w14:paraId="7EF98295" w14:textId="77EEDB27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>инверсный вход Р2;</w:t>
      </w:r>
    </w:p>
    <w:p w14:paraId="215A5624" w14:textId="07BE26AC" w:rsidR="00082383" w:rsidRDefault="00082383" w:rsidP="00082383">
      <w:pPr>
        <w:pStyle w:val="ListParagraph"/>
        <w:numPr>
          <w:ilvl w:val="0"/>
          <w:numId w:val="1"/>
        </w:numPr>
        <w:rPr>
          <w:noProof/>
        </w:rPr>
      </w:pPr>
      <w:r>
        <w:t>напряжение питания.</w:t>
      </w:r>
    </w:p>
    <w:p w14:paraId="4C53780C" w14:textId="02C8537F" w:rsidR="00933D96" w:rsidRDefault="00082383" w:rsidP="006F5F84">
      <w:r>
        <w:t>В3 Электрические параметры микросхемы КМ555ИП4</w:t>
      </w:r>
    </w:p>
    <w:p w14:paraId="5A37E515" w14:textId="3495EE7E" w:rsidR="00082383" w:rsidRDefault="00082383" w:rsidP="006F5F84">
      <w:r>
        <w:t>Таблица В1</w:t>
      </w:r>
      <w:r>
        <w:t>.</w:t>
      </w:r>
    </w:p>
    <w:p w14:paraId="76EB313C" w14:textId="7B39C29C" w:rsidR="00082383" w:rsidRPr="006F5F84" w:rsidRDefault="00082383" w:rsidP="006F5F84">
      <w:r>
        <w:rPr>
          <w:noProof/>
        </w:rPr>
        <w:lastRenderedPageBreak/>
        <w:drawing>
          <wp:inline distT="0" distB="0" distL="0" distR="0" wp14:anchorId="6DAAB353" wp14:editId="09D7D9E3">
            <wp:extent cx="5940425" cy="6329045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2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2383" w:rsidRPr="006F5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C627B"/>
    <w:multiLevelType w:val="hybridMultilevel"/>
    <w:tmpl w:val="E5C07514"/>
    <w:lvl w:ilvl="0" w:tplc="D12AE4F4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F84"/>
    <w:rsid w:val="00082383"/>
    <w:rsid w:val="006F5F84"/>
    <w:rsid w:val="0093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341A2"/>
  <w15:chartTrackingRefBased/>
  <w15:docId w15:val="{844095B8-F82B-4A53-9994-A6896F6A8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5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0823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54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2020-11-18T17:07:00Z</dcterms:created>
  <dcterms:modified xsi:type="dcterms:W3CDTF">2020-11-18T17:18:00Z</dcterms:modified>
</cp:coreProperties>
</file>